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53C5" w14:textId="77777777" w:rsidR="001752D8" w:rsidRDefault="008D2C37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加强新能源汽车充电安全</w:t>
      </w:r>
      <w:r>
        <w:rPr>
          <w:rFonts w:hint="eastAsia"/>
          <w:sz w:val="32"/>
          <w:szCs w:val="32"/>
        </w:rPr>
        <w:t>管理</w:t>
      </w:r>
      <w:r>
        <w:rPr>
          <w:rFonts w:hint="eastAsia"/>
          <w:sz w:val="32"/>
          <w:szCs w:val="32"/>
        </w:rPr>
        <w:t>的工作提示</w:t>
      </w:r>
    </w:p>
    <w:p w14:paraId="6ED09550" w14:textId="77777777" w:rsidR="001752D8" w:rsidRDefault="001752D8">
      <w:pPr>
        <w:spacing w:line="480" w:lineRule="exact"/>
        <w:rPr>
          <w:sz w:val="28"/>
          <w:szCs w:val="28"/>
        </w:rPr>
      </w:pPr>
    </w:p>
    <w:p w14:paraId="52FD1BB7" w14:textId="77777777" w:rsidR="001752D8" w:rsidRDefault="008D2C37">
      <w:pPr>
        <w:spacing w:line="48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各分公司：</w:t>
      </w:r>
    </w:p>
    <w:p w14:paraId="531D2CD9" w14:textId="77777777" w:rsidR="001752D8" w:rsidRDefault="008D2C37">
      <w:pPr>
        <w:spacing w:line="480" w:lineRule="exac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发展新能源汽车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产业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是推动经济发展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转型，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促进经济增长的战略需要，随着国家大力推进新能源汽车，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较多员工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选择新能源汽车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为加强新能源汽车充电的安全管理，提出工作提示如下：</w:t>
      </w:r>
    </w:p>
    <w:p w14:paraId="214E53DB" w14:textId="08EF6DEB" w:rsidR="001752D8" w:rsidRDefault="008D2C37">
      <w:pPr>
        <w:spacing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分公司在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新能源汽车充电桩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安装前须集中规划，并报公司安全管理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部备案。原则上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安装在固定车位的停车场内，并按规定配置相应的消防器材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。员工不得私自安装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。</w:t>
      </w:r>
    </w:p>
    <w:p w14:paraId="54F3B5ED" w14:textId="77777777" w:rsidR="001752D8" w:rsidRDefault="008D2C37">
      <w:pPr>
        <w:spacing w:line="48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、使用符合国标的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220</w:t>
      </w:r>
      <w: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  <w:t>V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充电桩，不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得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使用没有国家许可生产和检验合格标识的充电桩，充电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桩必须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安装漏电、触电等安全保护装置和计量表具，必须采用合格的接线方式（特别是接地保护）。</w:t>
      </w:r>
    </w:p>
    <w:p w14:paraId="249715DF" w14:textId="77777777" w:rsidR="001752D8" w:rsidRDefault="008D2C37">
      <w:pPr>
        <w:spacing w:line="480" w:lineRule="exact"/>
        <w:ind w:firstLineChars="100" w:firstLine="28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3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充电前需确保车辆处于熄火状态，车辆状况良好，充电设备正常。充电开始后要确认电压和电流都处于正常范围内，才能离开现场。如果有条件，应该定时查看充电状态是否正常；充电完成后，参照车辆充电操作规程，做好切断电源等后续工作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br/>
        <w:t xml:space="preserve">    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、充电线缆需与</w:t>
      </w:r>
      <w:proofErr w:type="gramStart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标准电</w:t>
      </w:r>
      <w:proofErr w:type="gramEnd"/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箱直接相连，检查充电插座处于正常状态，避免在连接线有破损或有腐蚀生锈插座的情况下进行充电，下雨天尽量避免充电。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br/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5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、严禁使用拖线板飞线充电。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br/>
        <w:t xml:space="preserve">    6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不得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将充电线缆在阳光下暴晒并大功率充电，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以免发生充电桩过载自燃。</w:t>
      </w:r>
    </w:p>
    <w:p w14:paraId="532EDE82" w14:textId="77777777" w:rsidR="001752D8" w:rsidRDefault="001752D8">
      <w:pPr>
        <w:spacing w:line="480" w:lineRule="exac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481AFA8A" w14:textId="77777777" w:rsidR="001752D8" w:rsidRDefault="008D2C37">
      <w:pPr>
        <w:spacing w:line="480" w:lineRule="exac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上海城建物资有限公司</w:t>
      </w:r>
    </w:p>
    <w:p w14:paraId="4E0A6DC1" w14:textId="7C300D7C" w:rsidR="001752D8" w:rsidRDefault="008D2C37">
      <w:pPr>
        <w:spacing w:line="480" w:lineRule="exac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945266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安全管理部</w:t>
      </w:r>
    </w:p>
    <w:p w14:paraId="012154FE" w14:textId="64587BD4" w:rsidR="001752D8" w:rsidRDefault="008D2C37">
      <w:pPr>
        <w:spacing w:line="480" w:lineRule="exact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                                  </w:t>
      </w:r>
    </w:p>
    <w:sectPr w:rsidR="00175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2D8"/>
    <w:rsid w:val="001752D8"/>
    <w:rsid w:val="008D2C37"/>
    <w:rsid w:val="00945266"/>
    <w:rsid w:val="7A0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93AFF"/>
  <w15:docId w15:val="{7C79F406-F342-43A0-9712-0A88C6B7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杨耀华</dc:creator>
  <cp:lastModifiedBy>Administrator</cp:lastModifiedBy>
  <cp:revision>7</cp:revision>
  <dcterms:created xsi:type="dcterms:W3CDTF">2021-04-12T10:24:00Z</dcterms:created>
  <dcterms:modified xsi:type="dcterms:W3CDTF">2021-12-06T08:05:00Z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FA171B501E94413EA0FDE59D6AEC761E</vt:lpwstr>
  </property>
</Properties>
</file>