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rPr>
      </w:pPr>
      <w:r>
        <w:rPr>
          <w:rFonts w:hint="eastAsia"/>
          <w:b/>
          <w:bCs/>
          <w:sz w:val="44"/>
          <w:szCs w:val="44"/>
        </w:rPr>
        <w:t>开展对口帮扶、合作交流、乡村振兴信息</w:t>
      </w:r>
    </w:p>
    <w:p>
      <w:pPr>
        <w:jc w:val="center"/>
        <w:rPr>
          <w:rFonts w:hint="eastAsia"/>
          <w:b/>
          <w:bCs/>
          <w:sz w:val="44"/>
          <w:szCs w:val="44"/>
        </w:rPr>
      </w:pPr>
      <w:r>
        <w:rPr>
          <w:rFonts w:hint="eastAsia" w:ascii="宋体" w:hAnsi="宋体" w:eastAsia="宋体"/>
          <w:sz w:val="28"/>
          <w:szCs w:val="28"/>
        </w:rPr>
        <w:drawing>
          <wp:anchor distT="0" distB="0" distL="114300" distR="114300" simplePos="0" relativeHeight="251659264" behindDoc="0" locked="0" layoutInCell="1" allowOverlap="1">
            <wp:simplePos x="0" y="0"/>
            <wp:positionH relativeFrom="column">
              <wp:posOffset>428625</wp:posOffset>
            </wp:positionH>
            <wp:positionV relativeFrom="paragraph">
              <wp:posOffset>137160</wp:posOffset>
            </wp:positionV>
            <wp:extent cx="4095750" cy="3189605"/>
            <wp:effectExtent l="0" t="0" r="0" b="10795"/>
            <wp:wrapSquare wrapText="bothSides"/>
            <wp:docPr id="3" name="图片 0" descr="微信图片_20210824093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0" descr="微信图片_20210824093114.jpg"/>
                    <pic:cNvPicPr>
                      <a:picLocks noChangeAspect="1"/>
                    </pic:cNvPicPr>
                  </pic:nvPicPr>
                  <pic:blipFill>
                    <a:blip r:embed="rId4" cstate="print"/>
                    <a:stretch>
                      <a:fillRect/>
                    </a:stretch>
                  </pic:blipFill>
                  <pic:spPr>
                    <a:xfrm>
                      <a:off x="0" y="0"/>
                      <a:ext cx="4095750" cy="3189605"/>
                    </a:xfrm>
                    <a:prstGeom prst="rect">
                      <a:avLst/>
                    </a:prstGeom>
                  </pic:spPr>
                </pic:pic>
              </a:graphicData>
            </a:graphic>
          </wp:anchor>
        </w:drawing>
      </w:r>
    </w:p>
    <w:p>
      <w:pPr>
        <w:jc w:val="center"/>
        <w:rPr>
          <w:rFonts w:hint="eastAsia"/>
          <w:b/>
          <w:bCs/>
          <w:sz w:val="44"/>
          <w:szCs w:val="44"/>
        </w:rPr>
      </w:pPr>
    </w:p>
    <w:p>
      <w:pPr>
        <w:jc w:val="center"/>
        <w:rPr>
          <w:rFonts w:hint="eastAsia"/>
          <w:b/>
          <w:bCs/>
          <w:sz w:val="44"/>
          <w:szCs w:val="44"/>
        </w:rPr>
      </w:pPr>
    </w:p>
    <w:p>
      <w:pPr>
        <w:jc w:val="center"/>
        <w:rPr>
          <w:rFonts w:hint="eastAsia"/>
          <w:b/>
          <w:bCs/>
          <w:sz w:val="44"/>
          <w:szCs w:val="44"/>
        </w:rPr>
      </w:pPr>
    </w:p>
    <w:p>
      <w:pPr>
        <w:jc w:val="center"/>
        <w:rPr>
          <w:rFonts w:hint="eastAsia"/>
          <w:b/>
          <w:bCs/>
          <w:sz w:val="44"/>
          <w:szCs w:val="44"/>
        </w:rPr>
      </w:pPr>
    </w:p>
    <w:p>
      <w:pPr>
        <w:jc w:val="center"/>
        <w:rPr>
          <w:rFonts w:hint="eastAsia"/>
          <w:b/>
          <w:bCs/>
          <w:sz w:val="44"/>
          <w:szCs w:val="44"/>
        </w:rPr>
      </w:pPr>
    </w:p>
    <w:p>
      <w:pPr>
        <w:jc w:val="center"/>
        <w:rPr>
          <w:rFonts w:hint="eastAsia"/>
          <w:b/>
          <w:bCs/>
          <w:sz w:val="44"/>
          <w:szCs w:val="44"/>
        </w:rPr>
      </w:pPr>
    </w:p>
    <w:p>
      <w:pPr>
        <w:jc w:val="center"/>
        <w:rPr>
          <w:rFonts w:hint="eastAsia"/>
          <w:b/>
          <w:bCs/>
          <w:sz w:val="44"/>
          <w:szCs w:val="44"/>
        </w:rPr>
      </w:pPr>
    </w:p>
    <w:p>
      <w:pPr>
        <w:jc w:val="center"/>
        <w:rPr>
          <w:rFonts w:hint="eastAsia"/>
          <w:b/>
          <w:bCs/>
          <w:sz w:val="44"/>
          <w:szCs w:val="44"/>
        </w:rPr>
      </w:pPr>
    </w:p>
    <w:p>
      <w:pPr>
        <w:ind w:firstLine="560" w:firstLineChars="200"/>
        <w:rPr>
          <w:rFonts w:ascii="宋体" w:hAnsi="宋体" w:eastAsia="宋体"/>
          <w:sz w:val="28"/>
          <w:szCs w:val="28"/>
        </w:rPr>
      </w:pPr>
      <w:bookmarkStart w:id="0" w:name="_GoBack"/>
      <w:bookmarkEnd w:id="0"/>
      <w:r>
        <w:rPr>
          <w:rFonts w:hint="eastAsia"/>
          <w:sz w:val="28"/>
          <w:szCs w:val="28"/>
        </w:rPr>
        <w:t>第一管线管理部门党支部充分发挥党员先进性，传递满满正能量，积极响应上海能建</w:t>
      </w:r>
      <w:r>
        <w:rPr>
          <w:rFonts w:hint="eastAsia" w:ascii="宋体" w:hAnsi="宋体" w:eastAsia="宋体"/>
          <w:sz w:val="28"/>
          <w:szCs w:val="28"/>
        </w:rPr>
        <w:t>“热心挚炬，打造和谐力”的党建要求，于2021年8月20日下午组织 “818” 党员爱心捐款活动。本次活动所募款项将用于上海能建困难职工帮扶和云南偏远山区基诺族困难学生助学，实际行动彰显企业社会责任，表达大爱情怀。</w:t>
      </w:r>
    </w:p>
    <w:p>
      <w:pPr>
        <w:rPr>
          <w:rFonts w:ascii="宋体" w:hAnsi="宋体" w:eastAsia="宋体"/>
          <w:sz w:val="28"/>
          <w:szCs w:val="28"/>
        </w:rPr>
      </w:pPr>
    </w:p>
    <w:p>
      <w:pPr>
        <w:jc w:val="center"/>
        <w:rPr>
          <w:rFonts w:hint="eastAsia"/>
          <w:b/>
          <w:bCs/>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33369AA"/>
    <w:rsid w:val="761341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2021-12-07T05:11:37Z</dcterms:created>
  <dc:creator>HP</dc:creator>
  <cp:lastModifiedBy>WPS_1524805427</cp:lastModifiedBy>
  <dcterms:modified xsi:type="dcterms:W3CDTF">2021-12-07T05:14:04Z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F042F417CF934EB694D1837AD86D9C6F</vt:lpwstr>
  </property>
</Properties>
</file>